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6C2" w:rsidRPr="00E666C2" w:rsidRDefault="00E666C2" w:rsidP="00E666C2">
      <w:pPr>
        <w:spacing w:line="240" w:lineRule="exact"/>
        <w:ind w:left="4962" w:hanging="284"/>
        <w:rPr>
          <w:sz w:val="28"/>
          <w:szCs w:val="28"/>
        </w:rPr>
      </w:pPr>
      <w:r w:rsidRPr="00E666C2">
        <w:rPr>
          <w:sz w:val="28"/>
          <w:szCs w:val="28"/>
        </w:rPr>
        <w:t>Главам муниципальных образований</w:t>
      </w:r>
    </w:p>
    <w:p w:rsidR="00672C1B" w:rsidRPr="00672C1B" w:rsidRDefault="00672C1B" w:rsidP="00E666C2">
      <w:pPr>
        <w:autoSpaceDE w:val="0"/>
        <w:autoSpaceDN w:val="0"/>
        <w:adjustRightInd w:val="0"/>
        <w:ind w:left="5670"/>
        <w:jc w:val="both"/>
        <w:rPr>
          <w:bCs/>
          <w:sz w:val="28"/>
          <w:szCs w:val="28"/>
        </w:rPr>
      </w:pPr>
    </w:p>
    <w:p w:rsidR="008C2026" w:rsidRDefault="008C2026" w:rsidP="008C2026">
      <w:pPr>
        <w:ind w:firstLine="709"/>
        <w:jc w:val="both"/>
        <w:rPr>
          <w:sz w:val="28"/>
          <w:szCs w:val="28"/>
        </w:rPr>
      </w:pPr>
    </w:p>
    <w:p w:rsidR="000C480F" w:rsidRDefault="000C480F" w:rsidP="007D2C29">
      <w:pPr>
        <w:jc w:val="both"/>
        <w:rPr>
          <w:sz w:val="28"/>
          <w:szCs w:val="28"/>
        </w:rPr>
      </w:pPr>
    </w:p>
    <w:p w:rsidR="000C480F" w:rsidRDefault="000C480F" w:rsidP="007D2C29">
      <w:pPr>
        <w:jc w:val="both"/>
        <w:rPr>
          <w:sz w:val="28"/>
          <w:szCs w:val="28"/>
        </w:rPr>
      </w:pPr>
    </w:p>
    <w:p w:rsidR="000C480F" w:rsidRDefault="000C480F" w:rsidP="007D2C29">
      <w:pPr>
        <w:jc w:val="both"/>
        <w:rPr>
          <w:sz w:val="28"/>
          <w:szCs w:val="28"/>
        </w:rPr>
      </w:pPr>
    </w:p>
    <w:p w:rsidR="00C15E0D" w:rsidRDefault="00C15E0D" w:rsidP="007D2C29">
      <w:pPr>
        <w:jc w:val="both"/>
        <w:rPr>
          <w:sz w:val="28"/>
          <w:szCs w:val="28"/>
        </w:rPr>
      </w:pPr>
    </w:p>
    <w:p w:rsidR="00C15E0D" w:rsidRDefault="00C15E0D" w:rsidP="007D2C29">
      <w:pPr>
        <w:jc w:val="both"/>
        <w:rPr>
          <w:sz w:val="28"/>
          <w:szCs w:val="28"/>
        </w:rPr>
      </w:pPr>
    </w:p>
    <w:p w:rsidR="00C15E0D" w:rsidRDefault="00C15E0D" w:rsidP="007D2C29">
      <w:pPr>
        <w:jc w:val="both"/>
        <w:rPr>
          <w:sz w:val="28"/>
          <w:szCs w:val="28"/>
        </w:rPr>
      </w:pPr>
    </w:p>
    <w:p w:rsidR="00C15E0D" w:rsidRPr="00AF4703" w:rsidRDefault="00C15E0D" w:rsidP="00CB31FD">
      <w:pPr>
        <w:jc w:val="both"/>
        <w:rPr>
          <w:sz w:val="28"/>
          <w:szCs w:val="28"/>
        </w:rPr>
      </w:pPr>
    </w:p>
    <w:p w:rsidR="000A17F1" w:rsidRPr="00A70774" w:rsidRDefault="000A17F1" w:rsidP="000A17F1">
      <w:pPr>
        <w:pStyle w:val="2"/>
        <w:spacing w:before="0" w:line="240" w:lineRule="auto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A70774">
        <w:rPr>
          <w:rFonts w:ascii="Times New Roman" w:hAnsi="Times New Roman" w:cs="Times New Roman"/>
          <w:b/>
          <w:color w:val="333333"/>
          <w:sz w:val="28"/>
          <w:szCs w:val="28"/>
        </w:rPr>
        <w:t>Упрощен порядок индексации алиментов</w:t>
      </w:r>
    </w:p>
    <w:p w:rsidR="000A17F1" w:rsidRDefault="000A17F1" w:rsidP="000A17F1">
      <w:pPr>
        <w:pStyle w:val="a5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0A17F1" w:rsidRPr="00A70774" w:rsidRDefault="000A17F1" w:rsidP="000A17F1">
      <w:pPr>
        <w:pStyle w:val="a5"/>
        <w:spacing w:before="0" w:beforeAutospacing="0" w:after="0" w:afterAutospacing="0" w:line="228" w:lineRule="auto"/>
        <w:ind w:firstLine="709"/>
        <w:jc w:val="both"/>
        <w:rPr>
          <w:color w:val="333333"/>
          <w:sz w:val="28"/>
          <w:szCs w:val="28"/>
        </w:rPr>
      </w:pPr>
      <w:r w:rsidRPr="00A70774">
        <w:rPr>
          <w:color w:val="333333"/>
          <w:sz w:val="28"/>
          <w:szCs w:val="28"/>
        </w:rPr>
        <w:t>Федеральным законом от 14.11.2017 №321-ФЗ «О внесении изменений в статью 117 Семейного кодекса Российской Федерации и Федеральный закон «Об исполнительном производстве» в части совершенствования процедуры взыскания алиментов» установлено, что индексация алиментов, взыскиваемых в твердой сумме организациями, выплачивающими должнику периодические платежи, будет осуществляться при поступлении исполнительного документа не только от взыскателя, но и от судебного пристава-исполнителя.</w:t>
      </w:r>
      <w:r w:rsidRPr="00A70774">
        <w:rPr>
          <w:rStyle w:val="a8"/>
          <w:rFonts w:eastAsiaTheme="majorEastAsia"/>
          <w:color w:val="333333"/>
          <w:sz w:val="28"/>
          <w:szCs w:val="28"/>
          <w:lang w:val="en"/>
        </w:rPr>
        <w:t> </w:t>
      </w:r>
    </w:p>
    <w:p w:rsidR="000A17F1" w:rsidRPr="00A70774" w:rsidRDefault="000A17F1" w:rsidP="000A17F1">
      <w:pPr>
        <w:pStyle w:val="a5"/>
        <w:spacing w:before="0" w:beforeAutospacing="0" w:after="0" w:afterAutospacing="0" w:line="228" w:lineRule="auto"/>
        <w:ind w:firstLine="709"/>
        <w:jc w:val="both"/>
        <w:rPr>
          <w:color w:val="333333"/>
          <w:sz w:val="28"/>
          <w:szCs w:val="28"/>
        </w:rPr>
      </w:pPr>
      <w:r w:rsidRPr="00A70774">
        <w:rPr>
          <w:color w:val="333333"/>
          <w:sz w:val="28"/>
          <w:szCs w:val="28"/>
        </w:rPr>
        <w:t>В настоящее время индексацию алиментов, взыскиваемых в твердой денежной сумме, производят судебный пристав-исполнитель и организации или лица, выплачивающие должнику периодические платежи.</w:t>
      </w:r>
    </w:p>
    <w:p w:rsidR="000A17F1" w:rsidRPr="00A70774" w:rsidRDefault="000A17F1" w:rsidP="000A17F1">
      <w:pPr>
        <w:pStyle w:val="a5"/>
        <w:spacing w:before="0" w:beforeAutospacing="0" w:after="0" w:afterAutospacing="0" w:line="228" w:lineRule="auto"/>
        <w:ind w:firstLine="709"/>
        <w:jc w:val="both"/>
        <w:rPr>
          <w:color w:val="333333"/>
          <w:sz w:val="28"/>
          <w:szCs w:val="28"/>
        </w:rPr>
      </w:pPr>
      <w:r w:rsidRPr="00A70774">
        <w:rPr>
          <w:color w:val="333333"/>
          <w:sz w:val="28"/>
          <w:szCs w:val="28"/>
        </w:rPr>
        <w:t>Однако последние производят индексацию алиментов исключительно в случаях, если соответствующий исполнительный документ поступил к ним непосредственно от взыскателя (о взыскании сумм, не превышающих 25 тысяч рублей).</w:t>
      </w:r>
    </w:p>
    <w:p w:rsidR="000A17F1" w:rsidRPr="00A70774" w:rsidRDefault="000A17F1" w:rsidP="000A17F1">
      <w:pPr>
        <w:pStyle w:val="a5"/>
        <w:spacing w:before="0" w:beforeAutospacing="0" w:after="0" w:afterAutospacing="0" w:line="228" w:lineRule="auto"/>
        <w:ind w:firstLine="709"/>
        <w:jc w:val="both"/>
        <w:rPr>
          <w:color w:val="333333"/>
          <w:sz w:val="28"/>
          <w:szCs w:val="28"/>
        </w:rPr>
      </w:pPr>
      <w:r w:rsidRPr="00A70774">
        <w:rPr>
          <w:color w:val="333333"/>
          <w:sz w:val="28"/>
          <w:szCs w:val="28"/>
        </w:rPr>
        <w:t>В остальных случаях индексацию алиментов, взыскиваемых в твердой денежной сумме, производит судебный пристав-исполнитель, в том числе в случаях, если исполнительное производство о взыскании алиментов окончено в связи с направлением копии исполнительного документа в организацию для удержания периодических платежей.</w:t>
      </w:r>
    </w:p>
    <w:p w:rsidR="000A17F1" w:rsidRPr="00A70774" w:rsidRDefault="000A17F1" w:rsidP="000A17F1">
      <w:pPr>
        <w:pStyle w:val="a5"/>
        <w:spacing w:before="0" w:beforeAutospacing="0" w:after="0" w:afterAutospacing="0" w:line="228" w:lineRule="auto"/>
        <w:ind w:firstLine="709"/>
        <w:jc w:val="both"/>
        <w:rPr>
          <w:color w:val="333333"/>
          <w:sz w:val="28"/>
          <w:szCs w:val="28"/>
        </w:rPr>
      </w:pPr>
      <w:r w:rsidRPr="00A70774">
        <w:rPr>
          <w:color w:val="333333"/>
          <w:sz w:val="28"/>
          <w:szCs w:val="28"/>
        </w:rPr>
        <w:t>Кроме того, основанием для возбуждения исполнительного производства также является вынесенное в процессе принудительного исполнения исполнительного документа постановление судебного пристава-исполнителя о расчете и взыскании задолженности по алиментам в случае прекращения исполнительного производства по достижении ребенком совершеннолетия или в случае приобретения несовершеннолетними детьми полной дееспособности до достижения ими совершеннолетия.</w:t>
      </w:r>
    </w:p>
    <w:p w:rsidR="006A1876" w:rsidRDefault="006A1876" w:rsidP="00025DBD">
      <w:pPr>
        <w:spacing w:line="240" w:lineRule="exact"/>
        <w:jc w:val="both"/>
        <w:rPr>
          <w:sz w:val="28"/>
          <w:szCs w:val="28"/>
        </w:rPr>
      </w:pPr>
    </w:p>
    <w:p w:rsidR="00FB2339" w:rsidRPr="008450A8" w:rsidRDefault="00FB2339" w:rsidP="00025DBD">
      <w:pPr>
        <w:spacing w:line="240" w:lineRule="exact"/>
        <w:jc w:val="both"/>
        <w:rPr>
          <w:sz w:val="28"/>
          <w:szCs w:val="28"/>
        </w:rPr>
      </w:pPr>
    </w:p>
    <w:p w:rsidR="00A2784E" w:rsidRDefault="000A17F1" w:rsidP="00A2784E">
      <w:pPr>
        <w:spacing w:line="240" w:lineRule="exact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Ст.п</w:t>
      </w:r>
      <w:r w:rsidR="000A5332">
        <w:rPr>
          <w:sz w:val="28"/>
          <w:szCs w:val="28"/>
        </w:rPr>
        <w:t>омощник</w:t>
      </w:r>
      <w:proofErr w:type="spellEnd"/>
      <w:r w:rsidR="00A2784E">
        <w:rPr>
          <w:sz w:val="28"/>
          <w:szCs w:val="28"/>
        </w:rPr>
        <w:t xml:space="preserve"> прокурора района </w:t>
      </w:r>
      <w:r w:rsidR="008450A8">
        <w:rPr>
          <w:sz w:val="28"/>
          <w:szCs w:val="28"/>
        </w:rPr>
        <w:t xml:space="preserve">                                              </w:t>
      </w:r>
      <w:r w:rsidR="00AF4703">
        <w:rPr>
          <w:sz w:val="28"/>
          <w:szCs w:val="28"/>
        </w:rPr>
        <w:t xml:space="preserve">  </w:t>
      </w:r>
      <w:bookmarkStart w:id="0" w:name="_GoBack"/>
      <w:bookmarkEnd w:id="0"/>
      <w:r w:rsidR="00AF4703">
        <w:rPr>
          <w:sz w:val="28"/>
          <w:szCs w:val="28"/>
        </w:rPr>
        <w:t xml:space="preserve">  </w:t>
      </w:r>
      <w:r w:rsidR="008450A8">
        <w:rPr>
          <w:sz w:val="28"/>
          <w:szCs w:val="28"/>
        </w:rPr>
        <w:t xml:space="preserve">     </w:t>
      </w:r>
      <w:r>
        <w:rPr>
          <w:sz w:val="28"/>
          <w:szCs w:val="28"/>
        </w:rPr>
        <w:t>О.В. Шадрина</w:t>
      </w:r>
    </w:p>
    <w:p w:rsidR="00585055" w:rsidRDefault="008450A8" w:rsidP="000C480F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85055" w:rsidRDefault="00585055" w:rsidP="00585055">
      <w:pPr>
        <w:spacing w:line="240" w:lineRule="exact"/>
        <w:ind w:left="4678"/>
        <w:rPr>
          <w:sz w:val="28"/>
          <w:szCs w:val="28"/>
        </w:rPr>
      </w:pPr>
    </w:p>
    <w:p w:rsidR="00585055" w:rsidRDefault="00585055" w:rsidP="00585055">
      <w:pPr>
        <w:spacing w:line="240" w:lineRule="exact"/>
        <w:ind w:left="4678"/>
        <w:rPr>
          <w:sz w:val="28"/>
          <w:szCs w:val="28"/>
        </w:rPr>
      </w:pPr>
    </w:p>
    <w:p w:rsidR="00585055" w:rsidRDefault="00585055" w:rsidP="00585055">
      <w:pPr>
        <w:spacing w:line="240" w:lineRule="exact"/>
        <w:ind w:left="4678"/>
        <w:rPr>
          <w:sz w:val="28"/>
          <w:szCs w:val="28"/>
        </w:rPr>
      </w:pPr>
    </w:p>
    <w:sectPr w:rsidR="00585055" w:rsidSect="00EC1D5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0327DA"/>
    <w:multiLevelType w:val="multilevel"/>
    <w:tmpl w:val="22AEC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A24268F"/>
    <w:multiLevelType w:val="multilevel"/>
    <w:tmpl w:val="DC18F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1F251A0"/>
    <w:multiLevelType w:val="multilevel"/>
    <w:tmpl w:val="377E7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9EA"/>
    <w:rsid w:val="00025DBD"/>
    <w:rsid w:val="000A17F1"/>
    <w:rsid w:val="000A5332"/>
    <w:rsid w:val="000B4AD2"/>
    <w:rsid w:val="000C480F"/>
    <w:rsid w:val="001518CF"/>
    <w:rsid w:val="00254391"/>
    <w:rsid w:val="002F22EA"/>
    <w:rsid w:val="00401238"/>
    <w:rsid w:val="004D0BF3"/>
    <w:rsid w:val="004E0FF3"/>
    <w:rsid w:val="00585055"/>
    <w:rsid w:val="005F026E"/>
    <w:rsid w:val="00672C1B"/>
    <w:rsid w:val="006A1876"/>
    <w:rsid w:val="006C2B27"/>
    <w:rsid w:val="006C53CD"/>
    <w:rsid w:val="00751135"/>
    <w:rsid w:val="007B06A9"/>
    <w:rsid w:val="007D2C29"/>
    <w:rsid w:val="00821AEB"/>
    <w:rsid w:val="008450A8"/>
    <w:rsid w:val="00877645"/>
    <w:rsid w:val="008C2026"/>
    <w:rsid w:val="009269EA"/>
    <w:rsid w:val="009540C3"/>
    <w:rsid w:val="009F622A"/>
    <w:rsid w:val="00A2784E"/>
    <w:rsid w:val="00AF4703"/>
    <w:rsid w:val="00C0182D"/>
    <w:rsid w:val="00C15E0D"/>
    <w:rsid w:val="00C609E8"/>
    <w:rsid w:val="00C9071C"/>
    <w:rsid w:val="00CB31FD"/>
    <w:rsid w:val="00D00D35"/>
    <w:rsid w:val="00D0372F"/>
    <w:rsid w:val="00D86743"/>
    <w:rsid w:val="00DD068B"/>
    <w:rsid w:val="00E51E16"/>
    <w:rsid w:val="00E666C2"/>
    <w:rsid w:val="00E91C1F"/>
    <w:rsid w:val="00EC1D54"/>
    <w:rsid w:val="00F340A2"/>
    <w:rsid w:val="00FB2339"/>
    <w:rsid w:val="00FD10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23889"/>
  <w15:docId w15:val="{6000BAD7-E309-4EA9-A761-636804FFB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69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A533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A17F1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3">
    <w:name w:val="heading 3"/>
    <w:basedOn w:val="a"/>
    <w:link w:val="30"/>
    <w:uiPriority w:val="9"/>
    <w:qFormat/>
    <w:rsid w:val="00E51E1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A533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269EA"/>
  </w:style>
  <w:style w:type="character" w:styleId="a3">
    <w:name w:val="Hyperlink"/>
    <w:basedOn w:val="a0"/>
    <w:uiPriority w:val="99"/>
    <w:semiHidden/>
    <w:unhideWhenUsed/>
    <w:rsid w:val="009269EA"/>
    <w:rPr>
      <w:color w:val="0000FF"/>
      <w:u w:val="single"/>
    </w:rPr>
  </w:style>
  <w:style w:type="character" w:styleId="a4">
    <w:name w:val="Emphasis"/>
    <w:basedOn w:val="a0"/>
    <w:uiPriority w:val="20"/>
    <w:qFormat/>
    <w:rsid w:val="009269EA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D00D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00D3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E51E16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rsid w:val="00E51E1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w-headline">
    <w:name w:val="mw-headline"/>
    <w:basedOn w:val="a0"/>
    <w:rsid w:val="00E51E16"/>
  </w:style>
  <w:style w:type="character" w:customStyle="1" w:styleId="mw-editsection">
    <w:name w:val="mw-editsection"/>
    <w:basedOn w:val="a0"/>
    <w:rsid w:val="00E51E16"/>
  </w:style>
  <w:style w:type="character" w:customStyle="1" w:styleId="mw-editsection-bracket">
    <w:name w:val="mw-editsection-bracket"/>
    <w:basedOn w:val="a0"/>
    <w:rsid w:val="00E51E16"/>
  </w:style>
  <w:style w:type="character" w:customStyle="1" w:styleId="mw-editsection-divider">
    <w:name w:val="mw-editsection-divider"/>
    <w:basedOn w:val="a0"/>
    <w:rsid w:val="00E51E16"/>
  </w:style>
  <w:style w:type="paragraph" w:styleId="a6">
    <w:name w:val="Balloon Text"/>
    <w:basedOn w:val="a"/>
    <w:link w:val="a7"/>
    <w:uiPriority w:val="99"/>
    <w:semiHidden/>
    <w:unhideWhenUsed/>
    <w:rsid w:val="00D8674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674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A533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A5332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  <w:style w:type="paragraph" w:customStyle="1" w:styleId="ConsPlusNormal">
    <w:name w:val="ConsPlusNormal"/>
    <w:rsid w:val="000C480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A17F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8">
    <w:name w:val="Strong"/>
    <w:basedOn w:val="a0"/>
    <w:uiPriority w:val="22"/>
    <w:qFormat/>
    <w:rsid w:val="000A17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31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84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90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1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45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433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263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2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99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00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8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16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475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890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5281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86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8718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68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375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5097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20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001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614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634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4514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6191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3833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30738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957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271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993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956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959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9474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977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3223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095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74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542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569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280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950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419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5858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4379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75855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6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54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56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79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60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428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ПВО</Company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Шальнов</cp:lastModifiedBy>
  <cp:revision>2</cp:revision>
  <cp:lastPrinted>2015-12-01T12:19:00Z</cp:lastPrinted>
  <dcterms:created xsi:type="dcterms:W3CDTF">2018-02-05T15:05:00Z</dcterms:created>
  <dcterms:modified xsi:type="dcterms:W3CDTF">2018-02-05T15:05:00Z</dcterms:modified>
</cp:coreProperties>
</file>