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A9" w:rsidRDefault="004477A9" w:rsidP="004477A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bookmarkStart w:id="0" w:name="_GoBack"/>
      <w:bookmarkEnd w:id="0"/>
      <w:r w:rsidRPr="004477A9">
        <w:rPr>
          <w:sz w:val="36"/>
          <w:szCs w:val="36"/>
        </w:rPr>
        <w:t>Вниманию юридических лиц и индивидуальных предпринимателей!</w:t>
      </w:r>
    </w:p>
    <w:p w:rsidR="004477A9" w:rsidRPr="004477A9" w:rsidRDefault="004477A9" w:rsidP="004477A9">
      <w:pPr>
        <w:pStyle w:val="a3"/>
        <w:spacing w:before="0" w:beforeAutospacing="0" w:after="0" w:afterAutospacing="0"/>
        <w:rPr>
          <w:sz w:val="36"/>
          <w:szCs w:val="36"/>
        </w:rPr>
      </w:pPr>
      <w:r w:rsidRPr="004477A9">
        <w:rPr>
          <w:sz w:val="36"/>
          <w:szCs w:val="36"/>
        </w:rPr>
        <w:t>Эксплуатирующие отопительные и водонагревательные приборы (котлы, теплогенераторы, горелки, колонки и т. п.), не зависимо от их мощности, используемого топлива, назначения, типа и иных характеристик, являются источниками выделения вредных (загрязняющих) веществ в атмосферный воздух, выброс которых в атмосферу осуществляется через дымовые трубы, вытяжные каналы и т.п., являются стационарными источниками выбросов.</w:t>
      </w:r>
    </w:p>
    <w:p w:rsidR="004477A9" w:rsidRPr="004477A9" w:rsidRDefault="004477A9" w:rsidP="004477A9">
      <w:pPr>
        <w:pStyle w:val="a3"/>
        <w:spacing w:before="0" w:beforeAutospacing="0" w:after="0" w:afterAutospacing="0"/>
        <w:rPr>
          <w:sz w:val="36"/>
          <w:szCs w:val="36"/>
        </w:rPr>
      </w:pPr>
      <w:r w:rsidRPr="004477A9">
        <w:rPr>
          <w:sz w:val="36"/>
          <w:szCs w:val="36"/>
        </w:rPr>
        <w:t>Разрешением на выброс вредных (загрязняющих) веществ в атмосферный воздух устанавливаются предельно допустимые выбросы и другие условия, которые обеспечивают охрану атмосферного воздуха.</w:t>
      </w:r>
    </w:p>
    <w:p w:rsidR="004477A9" w:rsidRPr="004477A9" w:rsidRDefault="004477A9" w:rsidP="004477A9">
      <w:pPr>
        <w:pStyle w:val="a3"/>
        <w:spacing w:before="0" w:beforeAutospacing="0" w:after="0" w:afterAutospacing="0"/>
        <w:rPr>
          <w:sz w:val="36"/>
          <w:szCs w:val="36"/>
        </w:rPr>
      </w:pPr>
      <w:r w:rsidRPr="004477A9">
        <w:rPr>
          <w:sz w:val="36"/>
          <w:szCs w:val="36"/>
        </w:rPr>
        <w:t>При отсутствии разрешений на выбросы вредных (загрязняющих) веществ в атмосферный воздух и вредные физические воздействия на атмосферный воздух, а также при нарушении условий, предусмотренных данными разрешениями, выбросы вредных (загрязняющих) веществ в атмосферный воздух и вредные физические воздействия на него могут быть ограничены, приостановлены или прекращены в порядке, установленном законодательством Российской Федерации (часть 5 статьи 14 указанного Федерального закона).</w:t>
      </w:r>
    </w:p>
    <w:p w:rsidR="004477A9" w:rsidRPr="004477A9" w:rsidRDefault="004477A9" w:rsidP="004477A9">
      <w:pPr>
        <w:pStyle w:val="a3"/>
        <w:spacing w:before="0" w:beforeAutospacing="0" w:after="0" w:afterAutospacing="0"/>
        <w:ind w:right="-426"/>
        <w:rPr>
          <w:sz w:val="36"/>
          <w:szCs w:val="36"/>
        </w:rPr>
      </w:pPr>
      <w:r w:rsidRPr="004477A9">
        <w:rPr>
          <w:sz w:val="36"/>
          <w:szCs w:val="36"/>
        </w:rPr>
        <w:t>Кроме того, выброс вредных веществ в атмосферный воздух или вредное физическое воздействие на него без специального разрешения влечет за собой административную ответственность по ч. 1 ст. 8.21 Кодекса Российской Федерации об административных правонарушениях, с наложением административного штрафа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восьмидесяти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342EF9" w:rsidRDefault="00342EF9" w:rsidP="004477A9">
      <w:pPr>
        <w:spacing w:after="0"/>
        <w:ind w:left="-425" w:hanging="1276"/>
      </w:pPr>
    </w:p>
    <w:sectPr w:rsidR="00342EF9" w:rsidSect="004477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A9"/>
    <w:rsid w:val="00342EF9"/>
    <w:rsid w:val="004477A9"/>
    <w:rsid w:val="0085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Адм_11</cp:lastModifiedBy>
  <cp:revision>2</cp:revision>
  <cp:lastPrinted>2018-12-10T06:24:00Z</cp:lastPrinted>
  <dcterms:created xsi:type="dcterms:W3CDTF">2018-12-10T06:36:00Z</dcterms:created>
  <dcterms:modified xsi:type="dcterms:W3CDTF">2018-12-10T06:36:00Z</dcterms:modified>
</cp:coreProperties>
</file>